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709" w:left="357"/>
        <w:jc w:val="center"/>
        <w:rPr>
          <w:b w:val="1"/>
          <w:sz w:val="28"/>
        </w:rPr>
      </w:pPr>
      <w:bookmarkStart w:id="1" w:name="_Hlk112928696"/>
      <w:bookmarkStart w:id="2" w:name="_Hlk120719123"/>
      <w:r>
        <w:rPr>
          <w:b w:val="1"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14:paraId="03000000">
      <w:pPr>
        <w:ind w:firstLine="709" w:left="357"/>
        <w:jc w:val="center"/>
        <w:rPr>
          <w:b w:val="1"/>
          <w:sz w:val="28"/>
        </w:rPr>
      </w:pPr>
      <w:r>
        <w:rPr>
          <w:b w:val="1"/>
          <w:sz w:val="28"/>
        </w:rPr>
        <w:t xml:space="preserve">«Зеленая карта», применяемые с </w:t>
      </w:r>
      <w:r>
        <w:rPr>
          <w:b w:val="1"/>
          <w:sz w:val="28"/>
        </w:rPr>
        <w:t xml:space="preserve">15 </w:t>
      </w:r>
      <w:r>
        <w:rPr>
          <w:b w:val="1"/>
          <w:sz w:val="28"/>
        </w:rPr>
        <w:t>июля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 по </w:t>
      </w:r>
      <w:r>
        <w:rPr>
          <w:b w:val="1"/>
          <w:sz w:val="28"/>
        </w:rPr>
        <w:t xml:space="preserve">14 </w:t>
      </w:r>
      <w:r>
        <w:rPr>
          <w:b w:val="1"/>
          <w:sz w:val="28"/>
        </w:rPr>
        <w:t>августа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года</w:t>
      </w:r>
    </w:p>
    <w:p w14:paraId="04000000">
      <w:pPr>
        <w:ind w:firstLine="709" w:left="357"/>
        <w:jc w:val="center"/>
        <w:rPr>
          <w:b w:val="1"/>
          <w:sz w:val="28"/>
        </w:rPr>
      </w:pPr>
    </w:p>
    <w:p w14:paraId="05000000">
      <w:pPr>
        <w:ind w:firstLine="709" w:left="357"/>
        <w:jc w:val="center"/>
        <w:rPr>
          <w:sz w:val="28"/>
        </w:rPr>
      </w:pPr>
    </w:p>
    <w:p w14:paraId="06000000">
      <w:pPr>
        <w:ind w:firstLine="709" w:left="357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Беларусь, и Азербайджанская Республика» (рублей).</w:t>
      </w:r>
    </w:p>
    <w:p w14:paraId="07000000">
      <w:pPr>
        <w:ind w:firstLine="709" w:left="357"/>
        <w:jc w:val="both"/>
        <w:rPr>
          <w:sz w:val="28"/>
        </w:rPr>
      </w:pPr>
    </w:p>
    <w:tbl>
      <w:tblPr>
        <w:tblStyle w:val="Style_1"/>
        <w:tblInd w:type="dxa" w:w="8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>
        <w:trPr>
          <w:trHeight w:hRule="atLeast" w:val="419"/>
        </w:trPr>
        <w:tc>
          <w:tcPr>
            <w:tcW w:type="dxa" w:w="1479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 w:firstLine="709" w:left="357"/>
              <w:jc w:val="center"/>
            </w:pPr>
            <w:bookmarkEnd w:id="1"/>
            <w:bookmarkEnd w:id="2"/>
            <w:r>
              <w:t xml:space="preserve">Применяются </w:t>
            </w:r>
            <w:r>
              <w:t>15 июля 2023 года по 14 августа 2023 года</w:t>
            </w:r>
            <w:r>
              <w:t xml:space="preserve"> </w:t>
            </w:r>
            <w:r>
              <w:t>включительно</w:t>
            </w:r>
          </w:p>
        </w:tc>
      </w:tr>
      <w:tr>
        <w:trPr>
          <w:trHeight w:hRule="atLeast" w:val="419"/>
        </w:trPr>
        <w:tc>
          <w:tcPr>
            <w:tcW w:type="dxa" w:w="38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</w:pPr>
            <w:r>
              <w:t>Тип транспортного средства</w:t>
            </w:r>
          </w:p>
        </w:tc>
        <w:tc>
          <w:tcPr>
            <w:tcW w:type="dxa" w:w="1096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76" w:lineRule="auto"/>
              <w:ind/>
              <w:jc w:val="center"/>
            </w:pPr>
            <w:r>
              <w:t>Срок страхования, месяцев</w:t>
            </w:r>
          </w:p>
        </w:tc>
      </w:tr>
      <w:tr>
        <w:trPr>
          <w:trHeight w:hRule="atLeast" w:val="419"/>
        </w:trPr>
        <w:tc>
          <w:tcPr>
            <w:tcW w:type="dxa" w:w="3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</w:pPr>
            <w:r>
              <w:t>15 дней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</w:pPr>
            <w: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0D000000">
            <w:pPr>
              <w:spacing w:line="276" w:lineRule="auto"/>
              <w:ind/>
              <w:jc w:val="center"/>
            </w:pPr>
            <w: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</w:pP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</w:pPr>
            <w:r>
              <w:t>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0000000">
            <w:pPr>
              <w:spacing w:line="276" w:lineRule="auto"/>
              <w:ind/>
              <w:jc w:val="center"/>
            </w:pPr>
            <w:r>
              <w:t>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1000000">
            <w:pPr>
              <w:spacing w:line="276" w:lineRule="auto"/>
              <w:ind/>
              <w:jc w:val="center"/>
            </w:pPr>
            <w:r>
              <w:t>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2000000">
            <w:pPr>
              <w:spacing w:line="276" w:lineRule="auto"/>
              <w:ind/>
              <w:jc w:val="center"/>
            </w:pPr>
            <w:r>
              <w:t>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3000000">
            <w:pPr>
              <w:spacing w:line="276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4000000">
            <w:pPr>
              <w:spacing w:line="276" w:lineRule="auto"/>
              <w:ind/>
              <w:jc w:val="center"/>
            </w:pPr>
            <w:r>
              <w:t>9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5000000">
            <w:pPr>
              <w:spacing w:line="276" w:lineRule="auto"/>
              <w:ind/>
              <w:jc w:val="center"/>
            </w:pPr>
            <w:r>
              <w:t>10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6000000">
            <w:pPr>
              <w:spacing w:line="276" w:lineRule="auto"/>
              <w:ind/>
              <w:jc w:val="center"/>
            </w:pPr>
            <w:r>
              <w:t>11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vAlign w:val="center"/>
          </w:tcPr>
          <w:p w14:paraId="17000000">
            <w:pPr>
              <w:spacing w:line="276" w:lineRule="auto"/>
              <w:ind/>
              <w:jc w:val="center"/>
            </w:pPr>
            <w:r>
              <w:t>12</w:t>
            </w:r>
          </w:p>
        </w:tc>
      </w:tr>
      <w:tr>
        <w:trPr>
          <w:trHeight w:hRule="atLeast" w:val="623"/>
        </w:trP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18000000">
            <w:pPr>
              <w:spacing w:line="276" w:lineRule="auto"/>
              <w:ind/>
            </w:pPr>
            <w:r>
              <w:rPr>
                <w:color w:val="000000"/>
              </w:rPr>
              <w:t>Легковые автомобили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1 190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1 580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2 370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3 160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3 960</w:t>
            </w:r>
          </w:p>
        </w:tc>
        <w:tc>
          <w:tcPr>
            <w:tcW w:type="dxa" w:w="8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4 750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5 540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5 930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6 330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6 720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7 120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7 520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7 910</w:t>
            </w:r>
          </w:p>
        </w:tc>
      </w:tr>
      <w:tr>
        <w:trPr>
          <w:trHeight w:hRule="atLeast" w:val="733"/>
        </w:trP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26000000">
            <w:pPr>
              <w:spacing w:line="276" w:lineRule="auto"/>
              <w:ind/>
            </w:pPr>
            <w:r>
              <w:rPr>
                <w:color w:val="000000"/>
              </w:rPr>
              <w:t>Прицепы к легковым автомобилям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1 180</w:t>
            </w:r>
          </w:p>
        </w:tc>
        <w:tc>
          <w:tcPr>
            <w:tcW w:type="dxa" w:w="8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1 420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1 650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1 770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1 890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2 010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2 130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2 240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2 360</w:t>
            </w:r>
          </w:p>
        </w:tc>
      </w:tr>
      <w:tr>
        <w:trPr>
          <w:trHeight w:hRule="atLeast" w:val="671"/>
        </w:trP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34000000">
            <w:pPr>
              <w:spacing w:line="276" w:lineRule="auto"/>
              <w:ind/>
            </w:pPr>
            <w:r>
              <w:rPr>
                <w:color w:val="000000"/>
              </w:rPr>
              <w:t xml:space="preserve">Грузовые автомобили, </w:t>
            </w:r>
            <w:r>
              <w:rPr>
                <w:color w:val="000000"/>
              </w:rPr>
              <w:t>тягачи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2 020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2 690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4 030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5 380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6 720</w:t>
            </w:r>
          </w:p>
        </w:tc>
        <w:tc>
          <w:tcPr>
            <w:tcW w:type="dxa" w:w="8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8 070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9 410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10 080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10 760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11 430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12 100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12 770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13 450</w:t>
            </w:r>
          </w:p>
        </w:tc>
      </w:tr>
      <w:tr>
        <w:trPr>
          <w:trHeight w:hRule="atLeast" w:val="733"/>
        </w:trP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2000000">
            <w:pPr>
              <w:spacing w:line="276" w:lineRule="auto"/>
              <w:ind/>
            </w:pPr>
            <w:r>
              <w:rPr>
                <w:color w:val="000000"/>
              </w:rPr>
              <w:t>Прицепы и полуприцепы к грузовым автомобилям и тягачам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1 070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1 340</w:t>
            </w:r>
          </w:p>
        </w:tc>
        <w:tc>
          <w:tcPr>
            <w:tcW w:type="dxa" w:w="8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1 610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1 880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2 010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2 150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2 420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2 550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2 690</w:t>
            </w:r>
          </w:p>
        </w:tc>
      </w:tr>
      <w:tr>
        <w:trPr>
          <w:trHeight w:hRule="atLeast" w:val="663"/>
        </w:trP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0000000">
            <w:pPr>
              <w:spacing w:line="276" w:lineRule="auto"/>
              <w:ind/>
            </w:pPr>
            <w:r>
              <w:rPr>
                <w:color w:val="000000"/>
              </w:rPr>
              <w:t>Автобусы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2 470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4 440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7 370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10 290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13 220</w:t>
            </w:r>
          </w:p>
        </w:tc>
        <w:tc>
          <w:tcPr>
            <w:tcW w:type="dxa" w:w="8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16 150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19 080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22 000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24 930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27 860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30 780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33 710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36 640</w:t>
            </w:r>
          </w:p>
        </w:tc>
      </w:tr>
      <w:tr>
        <w:trPr>
          <w:trHeight w:hRule="atLeast" w:val="733"/>
        </w:trP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E000000">
            <w:pPr>
              <w:spacing w:line="276" w:lineRule="auto"/>
              <w:ind/>
            </w:pPr>
            <w:r>
              <w:rPr>
                <w:color w:val="000000"/>
              </w:rPr>
              <w:t xml:space="preserve">Мотоциклы, </w:t>
            </w:r>
            <w:r>
              <w:rPr>
                <w:color w:val="000000"/>
              </w:rPr>
              <w:t>мотороллеры, мотоколяски и мопеды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1 170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1 560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1 950</w:t>
            </w:r>
          </w:p>
        </w:tc>
        <w:tc>
          <w:tcPr>
            <w:tcW w:type="dxa" w:w="8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2 340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2 730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2 930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3 120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3 320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3 510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3 710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3 900</w:t>
            </w:r>
          </w:p>
        </w:tc>
      </w:tr>
      <w:tr>
        <w:trPr>
          <w:trHeight w:hRule="atLeast" w:val="733"/>
        </w:trP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6C000000">
            <w:pPr>
              <w:spacing w:line="276" w:lineRule="auto"/>
              <w:ind/>
            </w:pPr>
            <w:r>
              <w:t>Сельскохозяйственная и строительная техника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1 450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1 930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2 420</w:t>
            </w:r>
          </w:p>
        </w:tc>
        <w:tc>
          <w:tcPr>
            <w:tcW w:type="dxa" w:w="8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2 900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3 620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3 870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4 110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4 350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4 590</w:t>
            </w:r>
          </w:p>
        </w:tc>
        <w:tc>
          <w:tcPr>
            <w:tcW w:type="dxa" w:w="8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4 830</w:t>
            </w:r>
          </w:p>
        </w:tc>
      </w:tr>
    </w:tbl>
    <w:p w14:paraId="7A000000">
      <w:pPr>
        <w:ind w:firstLine="709" w:left="357"/>
        <w:jc w:val="both"/>
      </w:pPr>
    </w:p>
    <w:p w14:paraId="7B000000">
      <w:pPr>
        <w:ind w:firstLine="709" w:left="357"/>
        <w:jc w:val="both"/>
      </w:pPr>
    </w:p>
    <w:p w14:paraId="7C000000">
      <w:pPr>
        <w:ind w:firstLine="709" w:left="357"/>
        <w:jc w:val="both"/>
      </w:pPr>
    </w:p>
    <w:sectPr>
      <w:headerReference r:id="rId1" w:type="default"/>
      <w:pgSz w:h="11906" w:orient="landscape" w:w="16838"/>
      <w:pgMar w:bottom="709" w:footer="709" w:gutter="0" w:header="709" w:left="539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708" w:val="left"/>
        <w:tab w:leader="none" w:pos="8400" w:val="left"/>
      </w:tabs>
      <w:ind/>
      <w:jc w:val="right"/>
      <w:rPr>
        <w:rFonts w:ascii="Garamond" w:hAnsi="Garamond"/>
        <w:b w:val="1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 Знак"/>
    <w:basedOn w:val="Style_2"/>
    <w:link w:val="Style_3_ch"/>
    <w:pPr>
      <w:spacing w:afterAutospacing="on" w:beforeAutospacing="on"/>
      <w:ind/>
    </w:pPr>
    <w:rPr>
      <w:rFonts w:ascii="Tahoma" w:hAnsi="Tahoma"/>
      <w:sz w:val="20"/>
    </w:rPr>
  </w:style>
  <w:style w:styleId="Style_3_ch" w:type="character">
    <w:name w:val=" Знак"/>
    <w:basedOn w:val="Style_2_ch"/>
    <w:link w:val="Style_3"/>
    <w:rPr>
      <w:rFonts w:ascii="Tahoma" w:hAnsi="Tahoma"/>
      <w:sz w:val="20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WW8Num10z1"/>
    <w:link w:val="Style_8_ch"/>
    <w:rPr>
      <w:rFonts w:ascii="Courier New" w:hAnsi="Courier New"/>
    </w:rPr>
  </w:style>
  <w:style w:styleId="Style_8_ch" w:type="character">
    <w:name w:val="WW8Num10z1"/>
    <w:link w:val="Style_8"/>
    <w:rPr>
      <w:rFonts w:ascii="Courier New" w:hAnsi="Courier New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1"/>
    <w:basedOn w:val="Style_2"/>
    <w:link w:val="Style_13_ch"/>
    <w:rPr>
      <w:sz w:val="20"/>
    </w:rPr>
  </w:style>
  <w:style w:styleId="Style_13_ch" w:type="character">
    <w:name w:val="1"/>
    <w:basedOn w:val="Style_2_ch"/>
    <w:link w:val="Style_13"/>
    <w:rPr>
      <w:sz w:val="20"/>
    </w:rPr>
  </w:style>
  <w:style w:styleId="Style_14" w:type="paragraph">
    <w:name w:val="Основной текст с отступом 21"/>
    <w:basedOn w:val="Style_2"/>
    <w:link w:val="Style_14_ch"/>
    <w:pPr>
      <w:spacing w:after="120" w:line="480" w:lineRule="auto"/>
      <w:ind w:firstLine="0" w:left="283"/>
    </w:pPr>
  </w:style>
  <w:style w:styleId="Style_14_ch" w:type="character">
    <w:name w:val="Основной текст с отступом 21"/>
    <w:basedOn w:val="Style_2_ch"/>
    <w:link w:val="Style_14"/>
  </w:style>
  <w:style w:styleId="Style_15" w:type="paragraph">
    <w:name w:val="Body Text Indent 2"/>
    <w:basedOn w:val="Style_2"/>
    <w:link w:val="Style_15_ch"/>
    <w:pPr>
      <w:spacing w:after="120" w:line="480" w:lineRule="auto"/>
      <w:ind w:firstLine="0" w:left="283"/>
    </w:pPr>
  </w:style>
  <w:style w:styleId="Style_15_ch" w:type="character">
    <w:name w:val="Body Text Indent 2"/>
    <w:basedOn w:val="Style_2_ch"/>
    <w:link w:val="Style_15"/>
  </w:style>
  <w:style w:styleId="Style_16" w:type="paragraph">
    <w:name w:val="WW8Num5z0"/>
    <w:link w:val="Style_16_ch"/>
    <w:rPr>
      <w:rFonts w:ascii="Times New Roman" w:hAnsi="Times New Roman"/>
      <w:color w:val="000000"/>
      <w:sz w:val="28"/>
    </w:rPr>
  </w:style>
  <w:style w:styleId="Style_16_ch" w:type="character">
    <w:name w:val="WW8Num5z0"/>
    <w:link w:val="Style_16"/>
    <w:rPr>
      <w:rFonts w:ascii="Times New Roman" w:hAnsi="Times New Roman"/>
      <w:color w:val="000000"/>
      <w:sz w:val="28"/>
    </w:rPr>
  </w:style>
  <w:style w:styleId="Style_17" w:type="paragraph">
    <w:name w:val="Char Char Знак Знак1 Char Char1 Знак Знак Char Char Знак Знак Знак"/>
    <w:basedOn w:val="Style_2"/>
    <w:link w:val="Style_17_ch"/>
    <w:pPr>
      <w:spacing w:afterAutospacing="on" w:beforeAutospacing="on"/>
      <w:ind/>
    </w:pPr>
    <w:rPr>
      <w:rFonts w:ascii="Tahoma" w:hAnsi="Tahoma"/>
      <w:sz w:val="20"/>
    </w:rPr>
  </w:style>
  <w:style w:styleId="Style_17_ch" w:type="character">
    <w:name w:val="Char Char Знак Знак1 Char Char1 Знак Знак Char Char Знак Знак Знак"/>
    <w:basedOn w:val="Style_2_ch"/>
    <w:link w:val="Style_17"/>
    <w:rPr>
      <w:rFonts w:ascii="Tahoma" w:hAnsi="Tahoma"/>
      <w:sz w:val="20"/>
    </w:rPr>
  </w:style>
  <w:style w:styleId="Style_18" w:type="paragraph">
    <w:name w:val="Содержимое таблицы"/>
    <w:basedOn w:val="Style_2"/>
    <w:link w:val="Style_18_ch"/>
  </w:style>
  <w:style w:styleId="Style_18_ch" w:type="character">
    <w:name w:val="Содержимое таблицы"/>
    <w:basedOn w:val="Style_2_ch"/>
    <w:link w:val="Style_18"/>
  </w:style>
  <w:style w:styleId="Style_19" w:type="paragraph">
    <w:name w:val="WW8Num1z0"/>
    <w:link w:val="Style_19_ch"/>
    <w:rPr>
      <w:rFonts w:ascii="Symbol" w:hAnsi="Symbol"/>
    </w:rPr>
  </w:style>
  <w:style w:styleId="Style_19_ch" w:type="character">
    <w:name w:val="WW8Num1z0"/>
    <w:link w:val="Style_19"/>
    <w:rPr>
      <w:rFonts w:ascii="Symbol" w:hAnsi="Symbol"/>
    </w:rPr>
  </w:style>
  <w:style w:styleId="Style_20" w:type="paragraph">
    <w:name w:val="Body Text Indent 3"/>
    <w:basedOn w:val="Style_2"/>
    <w:link w:val="Style_20_ch"/>
    <w:pPr>
      <w:widowControl w:val="0"/>
      <w:spacing w:after="120" w:before="220" w:line="276" w:lineRule="auto"/>
      <w:ind w:firstLine="0" w:left="283" w:right="5400"/>
    </w:pPr>
    <w:rPr>
      <w:sz w:val="16"/>
    </w:rPr>
  </w:style>
  <w:style w:styleId="Style_20_ch" w:type="character">
    <w:name w:val="Body Text Indent 3"/>
    <w:basedOn w:val="Style_2_ch"/>
    <w:link w:val="Style_20"/>
    <w:rPr>
      <w:sz w:val="16"/>
    </w:rPr>
  </w:style>
  <w:style w:styleId="Style_21" w:type="paragraph">
    <w:name w:val="Символ сноски"/>
    <w:link w:val="Style_21_ch"/>
    <w:rPr>
      <w:vertAlign w:val="superscript"/>
    </w:rPr>
  </w:style>
  <w:style w:styleId="Style_21_ch" w:type="character">
    <w:name w:val="Символ сноски"/>
    <w:link w:val="Style_21"/>
    <w:rPr>
      <w:vertAlign w:val="superscript"/>
    </w:rPr>
  </w:style>
  <w:style w:styleId="Style_22" w:type="paragraph">
    <w:name w:val="WW8Num1z1"/>
    <w:link w:val="Style_22_ch"/>
    <w:rPr>
      <w:rFonts w:ascii="Courier New" w:hAnsi="Courier New"/>
    </w:rPr>
  </w:style>
  <w:style w:styleId="Style_22_ch" w:type="character">
    <w:name w:val="WW8Num1z1"/>
    <w:link w:val="Style_22"/>
    <w:rPr>
      <w:rFonts w:ascii="Courier New" w:hAnsi="Courier New"/>
    </w:rPr>
  </w:style>
  <w:style w:styleId="Style_23" w:type="paragraph">
    <w:name w:val="WW8Num30z0"/>
    <w:link w:val="Style_23_ch"/>
    <w:rPr>
      <w:rFonts w:ascii="Symbol" w:hAnsi="Symbol"/>
    </w:rPr>
  </w:style>
  <w:style w:styleId="Style_23_ch" w:type="character">
    <w:name w:val="WW8Num30z0"/>
    <w:link w:val="Style_23"/>
    <w:rPr>
      <w:rFonts w:ascii="Symbol" w:hAnsi="Symbol"/>
    </w:rPr>
  </w:style>
  <w:style w:styleId="Style_24" w:type="paragraph">
    <w:name w:val="ph_Normal"/>
    <w:basedOn w:val="Style_2"/>
    <w:link w:val="Style_24_ch"/>
    <w:pPr>
      <w:spacing w:line="360" w:lineRule="auto"/>
      <w:ind w:firstLine="851" w:left="0"/>
      <w:jc w:val="both"/>
    </w:pPr>
  </w:style>
  <w:style w:styleId="Style_24_ch" w:type="character">
    <w:name w:val="ph_Normal"/>
    <w:basedOn w:val="Style_2_ch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WW8Num10z2"/>
    <w:link w:val="Style_26_ch"/>
    <w:rPr>
      <w:rFonts w:ascii="Wingdings" w:hAnsi="Wingdings"/>
    </w:rPr>
  </w:style>
  <w:style w:styleId="Style_26_ch" w:type="character">
    <w:name w:val="WW8Num10z2"/>
    <w:link w:val="Style_26"/>
    <w:rPr>
      <w:rFonts w:ascii="Wingdings" w:hAnsi="Wingdings"/>
    </w:rPr>
  </w:style>
  <w:style w:styleId="Style_27" w:type="paragraph">
    <w:name w:val="WW8Num38z2"/>
    <w:link w:val="Style_27_ch"/>
    <w:rPr>
      <w:rFonts w:ascii="Wingdings" w:hAnsi="Wingdings"/>
    </w:rPr>
  </w:style>
  <w:style w:styleId="Style_27_ch" w:type="character">
    <w:name w:val="WW8Num38z2"/>
    <w:link w:val="Style_27"/>
    <w:rPr>
      <w:rFonts w:ascii="Wingdings" w:hAnsi="Wingdings"/>
    </w:rPr>
  </w:style>
  <w:style w:styleId="Style_28" w:type="paragraph">
    <w:name w:val="WW8Num30z1"/>
    <w:link w:val="Style_28_ch"/>
    <w:rPr>
      <w:rFonts w:ascii="Courier New" w:hAnsi="Courier New"/>
    </w:rPr>
  </w:style>
  <w:style w:styleId="Style_28_ch" w:type="character">
    <w:name w:val="WW8Num30z1"/>
    <w:link w:val="Style_28"/>
    <w:rPr>
      <w:rFonts w:ascii="Courier New" w:hAnsi="Courier New"/>
    </w:rPr>
  </w:style>
  <w:style w:styleId="Style_29" w:type="paragraph">
    <w:name w:val="toc 3"/>
    <w:next w:val="Style_2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tx21"/>
    <w:link w:val="Style_30_ch"/>
    <w:rPr>
      <w:rFonts w:ascii="Verdana" w:hAnsi="Verdana"/>
      <w:b w:val="1"/>
      <w:color w:val="4F6090"/>
      <w:sz w:val="18"/>
      <w:u w:val="none"/>
    </w:rPr>
  </w:style>
  <w:style w:styleId="Style_30_ch" w:type="character">
    <w:name w:val="tx21"/>
    <w:link w:val="Style_30"/>
    <w:rPr>
      <w:rFonts w:ascii="Verdana" w:hAnsi="Verdana"/>
      <w:b w:val="1"/>
      <w:color w:val="4F6090"/>
      <w:sz w:val="18"/>
      <w:u w:val="none"/>
    </w:rPr>
  </w:style>
  <w:style w:styleId="Style_31" w:type="paragraph">
    <w:name w:val="Body Text"/>
    <w:basedOn w:val="Style_2"/>
    <w:link w:val="Style_31_ch"/>
    <w:pPr>
      <w:spacing w:after="120"/>
      <w:ind/>
    </w:pPr>
  </w:style>
  <w:style w:styleId="Style_31_ch" w:type="character">
    <w:name w:val="Body Text"/>
    <w:basedOn w:val="Style_2_ch"/>
    <w:link w:val="Style_31"/>
  </w:style>
  <w:style w:styleId="Style_32" w:type="paragraph">
    <w:name w:val="WW8Num35z2"/>
    <w:link w:val="Style_32_ch"/>
    <w:rPr>
      <w:rFonts w:ascii="Wingdings" w:hAnsi="Wingdings"/>
    </w:rPr>
  </w:style>
  <w:style w:styleId="Style_32_ch" w:type="character">
    <w:name w:val="WW8Num35z2"/>
    <w:link w:val="Style_32"/>
    <w:rPr>
      <w:rFonts w:ascii="Wingdings" w:hAnsi="Wingdings"/>
    </w:rPr>
  </w:style>
  <w:style w:styleId="Style_33" w:type="paragraph">
    <w:name w:val="Strong"/>
    <w:link w:val="Style_33_ch"/>
    <w:rPr>
      <w:b w:val="1"/>
    </w:rPr>
  </w:style>
  <w:style w:styleId="Style_33_ch" w:type="character">
    <w:name w:val="Strong"/>
    <w:link w:val="Style_33"/>
    <w:rPr>
      <w:b w:val="1"/>
    </w:rPr>
  </w:style>
  <w:style w:styleId="Style_34" w:type="paragraph">
    <w:name w:val="WW8Num27z0"/>
    <w:link w:val="Style_34_ch"/>
    <w:rPr>
      <w:color w:val="000000"/>
    </w:rPr>
  </w:style>
  <w:style w:styleId="Style_34_ch" w:type="character">
    <w:name w:val="WW8Num27z0"/>
    <w:link w:val="Style_34"/>
    <w:rPr>
      <w:color w:val="000000"/>
    </w:rPr>
  </w:style>
  <w:style w:styleId="Style_35" w:type="paragraph">
    <w:name w:val="WW8Num38z1"/>
    <w:link w:val="Style_35_ch"/>
    <w:rPr>
      <w:rFonts w:ascii="Courier New" w:hAnsi="Courier New"/>
    </w:rPr>
  </w:style>
  <w:style w:styleId="Style_35_ch" w:type="character">
    <w:name w:val="WW8Num38z1"/>
    <w:link w:val="Style_35"/>
    <w:rPr>
      <w:rFonts w:ascii="Courier New" w:hAnsi="Courier New"/>
    </w:rPr>
  </w:style>
  <w:style w:styleId="Style_36" w:type="paragraph">
    <w:name w:val="heading 5"/>
    <w:next w:val="Style_2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Указатель1"/>
    <w:basedOn w:val="Style_2"/>
    <w:link w:val="Style_37_ch"/>
    <w:rPr>
      <w:rFonts w:ascii="Arial" w:hAnsi="Arial"/>
    </w:rPr>
  </w:style>
  <w:style w:styleId="Style_37_ch" w:type="character">
    <w:name w:val="Указатель1"/>
    <w:basedOn w:val="Style_2_ch"/>
    <w:link w:val="Style_37"/>
    <w:rPr>
      <w:rFonts w:ascii="Arial" w:hAnsi="Arial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Знак примечания1"/>
    <w:link w:val="Style_39_ch"/>
    <w:rPr>
      <w:sz w:val="16"/>
    </w:rPr>
  </w:style>
  <w:style w:styleId="Style_39_ch" w:type="character">
    <w:name w:val="Знак примечания1"/>
    <w:link w:val="Style_39"/>
    <w:rPr>
      <w:sz w:val="16"/>
    </w:rPr>
  </w:style>
  <w:style w:styleId="Style_40" w:type="paragraph">
    <w:name w:val="heading 1"/>
    <w:basedOn w:val="Style_2"/>
    <w:next w:val="Style_2"/>
    <w:link w:val="Style_4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40_ch" w:type="character">
    <w:name w:val="heading 1"/>
    <w:basedOn w:val="Style_2_ch"/>
    <w:link w:val="Style_40"/>
    <w:rPr>
      <w:rFonts w:ascii="Cambria" w:hAnsi="Cambria"/>
      <w:b w:val="1"/>
      <w:sz w:val="32"/>
    </w:rPr>
  </w:style>
  <w:style w:styleId="Style_41" w:type="paragraph">
    <w:name w:val="annotation reference"/>
    <w:link w:val="Style_41_ch"/>
    <w:rPr>
      <w:sz w:val="16"/>
    </w:rPr>
  </w:style>
  <w:style w:styleId="Style_41_ch" w:type="character">
    <w:name w:val="annotation reference"/>
    <w:link w:val="Style_41"/>
    <w:rPr>
      <w:sz w:val="16"/>
    </w:rPr>
  </w:style>
  <w:style w:styleId="Style_11" w:type="paragraph">
    <w:name w:val="annotation text"/>
    <w:basedOn w:val="Style_2"/>
    <w:link w:val="Style_11_ch"/>
    <w:rPr>
      <w:sz w:val="20"/>
    </w:rPr>
  </w:style>
  <w:style w:styleId="Style_11_ch" w:type="character">
    <w:name w:val="annotation text"/>
    <w:basedOn w:val="Style_2_ch"/>
    <w:link w:val="Style_11"/>
    <w:rPr>
      <w:sz w:val="20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basedOn w:val="Style_2"/>
    <w:link w:val="Style_43_ch"/>
    <w:rPr>
      <w:sz w:val="20"/>
    </w:rPr>
  </w:style>
  <w:style w:styleId="Style_43_ch" w:type="character">
    <w:name w:val="Footnote"/>
    <w:basedOn w:val="Style_2_ch"/>
    <w:link w:val="Style_43"/>
    <w:rPr>
      <w:sz w:val="20"/>
    </w:rPr>
  </w:style>
  <w:style w:styleId="Style_44" w:type="paragraph">
    <w:name w:val="footer"/>
    <w:basedOn w:val="Style_2"/>
    <w:link w:val="Style_44_ch"/>
    <w:pPr>
      <w:tabs>
        <w:tab w:leader="none" w:pos="4677" w:val="center"/>
        <w:tab w:leader="none" w:pos="9355" w:val="right"/>
      </w:tabs>
      <w:ind/>
    </w:pPr>
  </w:style>
  <w:style w:styleId="Style_44_ch" w:type="character">
    <w:name w:val="footer"/>
    <w:basedOn w:val="Style_2_ch"/>
    <w:link w:val="Style_44"/>
  </w:style>
  <w:style w:styleId="Style_45" w:type="paragraph">
    <w:name w:val="toc 1"/>
    <w:next w:val="Style_2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WW8Num35z0"/>
    <w:link w:val="Style_46_ch"/>
    <w:rPr>
      <w:rFonts w:ascii="Symbol" w:hAnsi="Symbol"/>
    </w:rPr>
  </w:style>
  <w:style w:styleId="Style_46_ch" w:type="character">
    <w:name w:val="WW8Num35z0"/>
    <w:link w:val="Style_46"/>
    <w:rPr>
      <w:rFonts w:ascii="Symbol" w:hAnsi="Symbol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Balloon Text"/>
    <w:basedOn w:val="Style_2"/>
    <w:link w:val="Style_48_ch"/>
    <w:rPr>
      <w:rFonts w:ascii="Tahoma" w:hAnsi="Tahoma"/>
      <w:sz w:val="16"/>
    </w:rPr>
  </w:style>
  <w:style w:styleId="Style_48_ch" w:type="character">
    <w:name w:val="Balloon Text"/>
    <w:basedOn w:val="Style_2_ch"/>
    <w:link w:val="Style_48"/>
    <w:rPr>
      <w:rFonts w:ascii="Tahoma" w:hAnsi="Tahoma"/>
      <w:sz w:val="16"/>
    </w:rPr>
  </w:style>
  <w:style w:styleId="Style_49" w:type="paragraph">
    <w:name w:val="WW8Num17z3"/>
    <w:link w:val="Style_49_ch"/>
    <w:rPr>
      <w:color w:val="000000"/>
    </w:rPr>
  </w:style>
  <w:style w:styleId="Style_49_ch" w:type="character">
    <w:name w:val="WW8Num17z3"/>
    <w:link w:val="Style_49"/>
    <w:rPr>
      <w:color w:val="000000"/>
    </w:rPr>
  </w:style>
  <w:style w:styleId="Style_50" w:type="paragraph">
    <w:name w:val="Текст1"/>
    <w:basedOn w:val="Style_2"/>
    <w:link w:val="Style_50_ch"/>
    <w:rPr>
      <w:rFonts w:ascii="Courier New" w:hAnsi="Courier New"/>
      <w:sz w:val="20"/>
    </w:rPr>
  </w:style>
  <w:style w:styleId="Style_50_ch" w:type="character">
    <w:name w:val="Текст1"/>
    <w:basedOn w:val="Style_2_ch"/>
    <w:link w:val="Style_50"/>
    <w:rPr>
      <w:rFonts w:ascii="Courier New" w:hAnsi="Courier New"/>
      <w:sz w:val="20"/>
    </w:rPr>
  </w:style>
  <w:style w:styleId="Style_51" w:type="paragraph">
    <w:name w:val="Название"/>
    <w:basedOn w:val="Style_2"/>
    <w:next w:val="Style_2"/>
    <w:link w:val="Style_51_ch"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51_ch" w:type="character">
    <w:name w:val="Название"/>
    <w:basedOn w:val="Style_2_ch"/>
    <w:link w:val="Style_51"/>
    <w:rPr>
      <w:rFonts w:ascii="Cambria" w:hAnsi="Cambria"/>
      <w:b w:val="1"/>
      <w:sz w:val="32"/>
    </w:rPr>
  </w:style>
  <w:style w:styleId="Style_52" w:type="paragraph">
    <w:name w:val="Заголовок таблицы"/>
    <w:basedOn w:val="Style_18"/>
    <w:link w:val="Style_52_ch"/>
    <w:pPr>
      <w:ind/>
      <w:jc w:val="center"/>
    </w:pPr>
    <w:rPr>
      <w:b w:val="1"/>
    </w:rPr>
  </w:style>
  <w:style w:styleId="Style_52_ch" w:type="character">
    <w:name w:val="Заголовок таблицы"/>
    <w:basedOn w:val="Style_18_ch"/>
    <w:link w:val="Style_52"/>
    <w:rPr>
      <w:b w:val="1"/>
    </w:rPr>
  </w:style>
  <w:style w:styleId="Style_53" w:type="paragraph">
    <w:name w:val="WW8Num36z0"/>
    <w:link w:val="Style_53_ch"/>
    <w:rPr>
      <w:sz w:val="32"/>
    </w:rPr>
  </w:style>
  <w:style w:styleId="Style_53_ch" w:type="character">
    <w:name w:val="WW8Num36z0"/>
    <w:link w:val="Style_53"/>
    <w:rPr>
      <w:sz w:val="32"/>
    </w:rPr>
  </w:style>
  <w:style w:styleId="Style_54" w:type="paragraph">
    <w:name w:val="List Paragraph"/>
    <w:basedOn w:val="Style_2"/>
    <w:link w:val="Style_54_ch"/>
    <w:pPr>
      <w:ind w:firstLine="0" w:left="708"/>
    </w:pPr>
  </w:style>
  <w:style w:styleId="Style_54_ch" w:type="character">
    <w:name w:val="List Paragraph"/>
    <w:basedOn w:val="Style_2_ch"/>
    <w:link w:val="Style_54"/>
  </w:style>
  <w:style w:styleId="Style_55" w:type="paragraph">
    <w:name w:val="toc 9"/>
    <w:next w:val="Style_2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List"/>
    <w:basedOn w:val="Style_31"/>
    <w:link w:val="Style_56_ch"/>
    <w:rPr>
      <w:rFonts w:ascii="Arial" w:hAnsi="Arial"/>
    </w:rPr>
  </w:style>
  <w:style w:styleId="Style_56_ch" w:type="character">
    <w:name w:val="List"/>
    <w:basedOn w:val="Style_31_ch"/>
    <w:link w:val="Style_56"/>
    <w:rPr>
      <w:rFonts w:ascii="Arial" w:hAnsi="Arial"/>
    </w:rPr>
  </w:style>
  <w:style w:styleId="Style_57" w:type="paragraph">
    <w:name w:val=" Char Char Знак Знак1 Char Char1 Знак Знак Char Char Знак Знак Знак"/>
    <w:basedOn w:val="Style_2"/>
    <w:link w:val="Style_57_ch"/>
    <w:pPr>
      <w:spacing w:afterAutospacing="on" w:beforeAutospacing="on"/>
      <w:ind/>
    </w:pPr>
    <w:rPr>
      <w:rFonts w:ascii="Tahoma" w:hAnsi="Tahoma"/>
      <w:sz w:val="20"/>
    </w:rPr>
  </w:style>
  <w:style w:styleId="Style_57_ch" w:type="character">
    <w:name w:val=" Char Char Знак Знак1 Char Char1 Знак Знак Char Char Знак Знак Знак"/>
    <w:basedOn w:val="Style_2_ch"/>
    <w:link w:val="Style_57"/>
    <w:rPr>
      <w:rFonts w:ascii="Tahoma" w:hAnsi="Tahoma"/>
      <w:sz w:val="20"/>
    </w:rPr>
  </w:style>
  <w:style w:styleId="Style_58" w:type="paragraph">
    <w:name w:val="Body Text Indent"/>
    <w:basedOn w:val="Style_2"/>
    <w:link w:val="Style_58_ch"/>
    <w:pPr>
      <w:spacing w:after="120"/>
      <w:ind w:firstLine="0" w:left="283"/>
    </w:pPr>
  </w:style>
  <w:style w:styleId="Style_58_ch" w:type="character">
    <w:name w:val="Body Text Indent"/>
    <w:basedOn w:val="Style_2_ch"/>
    <w:link w:val="Style_58"/>
  </w:style>
  <w:style w:styleId="Style_59" w:type="paragraph">
    <w:name w:val="WW8Num17z5"/>
    <w:link w:val="Style_59_ch"/>
    <w:rPr>
      <w:rFonts w:ascii="Symbol" w:hAnsi="Symbol"/>
    </w:rPr>
  </w:style>
  <w:style w:styleId="Style_59_ch" w:type="character">
    <w:name w:val="WW8Num17z5"/>
    <w:link w:val="Style_59"/>
    <w:rPr>
      <w:rFonts w:ascii="Symbol" w:hAnsi="Symbol"/>
    </w:rPr>
  </w:style>
  <w:style w:styleId="Style_60" w:type="paragraph">
    <w:name w:val="toc 8"/>
    <w:next w:val="Style_2"/>
    <w:link w:val="Style_6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61" w:type="paragraph">
    <w:name w:val="WW8Num38z0"/>
    <w:link w:val="Style_61_ch"/>
    <w:rPr>
      <w:rFonts w:ascii="Symbol" w:hAnsi="Symbol"/>
    </w:rPr>
  </w:style>
  <w:style w:styleId="Style_61_ch" w:type="character">
    <w:name w:val="WW8Num38z0"/>
    <w:link w:val="Style_61"/>
    <w:rPr>
      <w:rFonts w:ascii="Symbol" w:hAnsi="Symbol"/>
    </w:rPr>
  </w:style>
  <w:style w:styleId="Style_62" w:type="paragraph">
    <w:name w:val="FollowedHyperlink"/>
    <w:link w:val="Style_62_ch"/>
    <w:rPr>
      <w:color w:val="800080"/>
      <w:u w:val="single"/>
    </w:rPr>
  </w:style>
  <w:style w:styleId="Style_62_ch" w:type="character">
    <w:name w:val="FollowedHyperlink"/>
    <w:link w:val="Style_62"/>
    <w:rPr>
      <w:color w:val="800080"/>
      <w:u w:val="single"/>
    </w:rPr>
  </w:style>
  <w:style w:styleId="Style_63" w:type="paragraph">
    <w:name w:val="Основной текст с отступом 31"/>
    <w:basedOn w:val="Style_2"/>
    <w:link w:val="Style_63_ch"/>
    <w:pPr>
      <w:widowControl w:val="0"/>
      <w:spacing w:after="120" w:before="220" w:line="276" w:lineRule="auto"/>
      <w:ind w:firstLine="0" w:left="283" w:right="5400"/>
    </w:pPr>
    <w:rPr>
      <w:sz w:val="16"/>
    </w:rPr>
  </w:style>
  <w:style w:styleId="Style_63_ch" w:type="character">
    <w:name w:val="Основной текст с отступом 31"/>
    <w:basedOn w:val="Style_2_ch"/>
    <w:link w:val="Style_63"/>
    <w:rPr>
      <w:sz w:val="16"/>
    </w:rPr>
  </w:style>
  <w:style w:styleId="Style_64" w:type="paragraph">
    <w:name w:val="ConsNonformat"/>
    <w:link w:val="Style_64_ch"/>
    <w:pPr>
      <w:widowControl w:val="0"/>
      <w:ind w:right="19772"/>
    </w:pPr>
    <w:rPr>
      <w:rFonts w:ascii="Courier New" w:hAnsi="Courier New"/>
    </w:rPr>
  </w:style>
  <w:style w:styleId="Style_64_ch" w:type="character">
    <w:name w:val="ConsNonformat"/>
    <w:link w:val="Style_64"/>
    <w:rPr>
      <w:rFonts w:ascii="Courier New" w:hAnsi="Courier New"/>
    </w:rPr>
  </w:style>
  <w:style w:styleId="Style_65" w:type="paragraph">
    <w:name w:val="footnote reference"/>
    <w:link w:val="Style_65_ch"/>
    <w:rPr>
      <w:vertAlign w:val="superscript"/>
    </w:rPr>
  </w:style>
  <w:style w:styleId="Style_65_ch" w:type="character">
    <w:name w:val="footnote reference"/>
    <w:link w:val="Style_65"/>
    <w:rPr>
      <w:vertAlign w:val="superscript"/>
    </w:rPr>
  </w:style>
  <w:style w:styleId="Style_66" w:type="paragraph">
    <w:name w:val="toc 5"/>
    <w:next w:val="Style_2"/>
    <w:link w:val="Style_6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6_ch" w:type="character">
    <w:name w:val="toc 5"/>
    <w:link w:val="Style_66"/>
    <w:rPr>
      <w:rFonts w:ascii="XO Thames" w:hAnsi="XO Thames"/>
      <w:sz w:val="28"/>
    </w:rPr>
  </w:style>
  <w:style w:styleId="Style_67" w:type="paragraph">
    <w:name w:val="WW8Num30z2"/>
    <w:link w:val="Style_67_ch"/>
    <w:rPr>
      <w:rFonts w:ascii="Wingdings" w:hAnsi="Wingdings"/>
    </w:rPr>
  </w:style>
  <w:style w:styleId="Style_67_ch" w:type="character">
    <w:name w:val="WW8Num30z2"/>
    <w:link w:val="Style_67"/>
    <w:rPr>
      <w:rFonts w:ascii="Wingdings" w:hAnsi="Wingdings"/>
    </w:rPr>
  </w:style>
  <w:style w:styleId="Style_68" w:type="paragraph">
    <w:name w:val="WW8Num37z2"/>
    <w:link w:val="Style_68_ch"/>
    <w:rPr>
      <w:rFonts w:ascii="Palatino Linotype" w:hAnsi="Palatino Linotype"/>
      <w:b w:val="1"/>
      <w:sz w:val="28"/>
    </w:rPr>
  </w:style>
  <w:style w:styleId="Style_68_ch" w:type="character">
    <w:name w:val="WW8Num37z2"/>
    <w:link w:val="Style_68"/>
    <w:rPr>
      <w:rFonts w:ascii="Palatino Linotype" w:hAnsi="Palatino Linotype"/>
      <w:b w:val="1"/>
      <w:sz w:val="28"/>
    </w:rPr>
  </w:style>
  <w:style w:styleId="Style_69" w:type="paragraph">
    <w:name w:val="Plain Text"/>
    <w:basedOn w:val="Style_2"/>
    <w:link w:val="Style_69_ch"/>
    <w:rPr>
      <w:rFonts w:ascii="Courier New" w:hAnsi="Courier New"/>
      <w:sz w:val="20"/>
    </w:rPr>
  </w:style>
  <w:style w:styleId="Style_69_ch" w:type="character">
    <w:name w:val="Plain Text"/>
    <w:basedOn w:val="Style_2_ch"/>
    <w:link w:val="Style_69"/>
    <w:rPr>
      <w:rFonts w:ascii="Courier New" w:hAnsi="Courier New"/>
      <w:sz w:val="20"/>
    </w:rPr>
  </w:style>
  <w:style w:styleId="Style_70" w:type="paragraph">
    <w:name w:val="header"/>
    <w:basedOn w:val="Style_2"/>
    <w:link w:val="Style_70_ch"/>
    <w:pPr>
      <w:tabs>
        <w:tab w:leader="none" w:pos="4677" w:val="center"/>
        <w:tab w:leader="none" w:pos="9355" w:val="right"/>
      </w:tabs>
      <w:ind/>
    </w:pPr>
  </w:style>
  <w:style w:styleId="Style_70_ch" w:type="character">
    <w:name w:val="header"/>
    <w:basedOn w:val="Style_2_ch"/>
    <w:link w:val="Style_70"/>
  </w:style>
  <w:style w:styleId="Style_71" w:type="paragraph">
    <w:name w:val="WW8Num37z1"/>
    <w:link w:val="Style_71_ch"/>
    <w:rPr>
      <w:rFonts w:ascii="Symbol" w:hAnsi="Symbol"/>
    </w:rPr>
  </w:style>
  <w:style w:styleId="Style_71_ch" w:type="character">
    <w:name w:val="WW8Num37z1"/>
    <w:link w:val="Style_71"/>
    <w:rPr>
      <w:rFonts w:ascii="Symbol" w:hAnsi="Symbol"/>
    </w:rPr>
  </w:style>
  <w:style w:styleId="Style_72" w:type="paragraph">
    <w:name w:val="WW8Num10z0"/>
    <w:link w:val="Style_72_ch"/>
    <w:rPr>
      <w:rFonts w:ascii="Symbol" w:hAnsi="Symbol"/>
    </w:rPr>
  </w:style>
  <w:style w:styleId="Style_72_ch" w:type="character">
    <w:name w:val="WW8Num10z0"/>
    <w:link w:val="Style_72"/>
    <w:rPr>
      <w:rFonts w:ascii="Symbol" w:hAnsi="Symbol"/>
    </w:rPr>
  </w:style>
  <w:style w:styleId="Style_73" w:type="paragraph">
    <w:name w:val="green_url1"/>
    <w:link w:val="Style_73_ch"/>
    <w:rPr>
      <w:color w:val="006600"/>
    </w:rPr>
  </w:style>
  <w:style w:styleId="Style_73_ch" w:type="character">
    <w:name w:val="green_url1"/>
    <w:link w:val="Style_73"/>
    <w:rPr>
      <w:color w:val="006600"/>
    </w:rPr>
  </w:style>
  <w:style w:styleId="Style_74" w:type="paragraph">
    <w:name w:val="Subtitle"/>
    <w:next w:val="Style_2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75" w:type="paragraph">
    <w:name w:val="WW8Num1z2"/>
    <w:link w:val="Style_75_ch"/>
    <w:rPr>
      <w:rFonts w:ascii="Wingdings" w:hAnsi="Wingdings"/>
    </w:rPr>
  </w:style>
  <w:style w:styleId="Style_75_ch" w:type="character">
    <w:name w:val="WW8Num1z2"/>
    <w:link w:val="Style_75"/>
    <w:rPr>
      <w:rFonts w:ascii="Wingdings" w:hAnsi="Wingdings"/>
    </w:rPr>
  </w:style>
  <w:style w:styleId="Style_76" w:type="paragraph">
    <w:name w:val="Название1"/>
    <w:basedOn w:val="Style_2"/>
    <w:link w:val="Style_76_ch"/>
    <w:pPr>
      <w:spacing w:after="120" w:before="120"/>
      <w:ind/>
    </w:pPr>
    <w:rPr>
      <w:rFonts w:ascii="Arial" w:hAnsi="Arial"/>
      <w:i w:val="1"/>
      <w:sz w:val="20"/>
    </w:rPr>
  </w:style>
  <w:style w:styleId="Style_76_ch" w:type="character">
    <w:name w:val="Название1"/>
    <w:basedOn w:val="Style_2_ch"/>
    <w:link w:val="Style_76"/>
    <w:rPr>
      <w:rFonts w:ascii="Arial" w:hAnsi="Arial"/>
      <w:i w:val="1"/>
      <w:sz w:val="20"/>
    </w:rPr>
  </w:style>
  <w:style w:styleId="Style_77" w:type="paragraph">
    <w:name w:val="Title"/>
    <w:basedOn w:val="Style_2"/>
    <w:next w:val="Style_31"/>
    <w:link w:val="Style_77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77_ch" w:type="character">
    <w:name w:val="Title"/>
    <w:basedOn w:val="Style_2_ch"/>
    <w:link w:val="Style_77"/>
    <w:rPr>
      <w:rFonts w:ascii="Arial" w:hAnsi="Arial"/>
      <w:sz w:val="28"/>
    </w:rPr>
  </w:style>
  <w:style w:styleId="Style_78" w:type="paragraph">
    <w:name w:val="heading 4"/>
    <w:next w:val="Style_2"/>
    <w:link w:val="Style_7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8_ch" w:type="character">
    <w:name w:val="heading 4"/>
    <w:link w:val="Style_78"/>
    <w:rPr>
      <w:rFonts w:ascii="XO Thames" w:hAnsi="XO Thames"/>
      <w:b w:val="1"/>
      <w:sz w:val="24"/>
    </w:rPr>
  </w:style>
  <w:style w:styleId="Style_79" w:type="paragraph">
    <w:name w:val="WW8Num2z0"/>
    <w:link w:val="Style_79_ch"/>
    <w:rPr>
      <w:sz w:val="28"/>
    </w:rPr>
  </w:style>
  <w:style w:styleId="Style_79_ch" w:type="character">
    <w:name w:val="WW8Num2z0"/>
    <w:link w:val="Style_79"/>
    <w:rPr>
      <w:sz w:val="28"/>
    </w:rPr>
  </w:style>
  <w:style w:styleId="Style_80" w:type="paragraph">
    <w:name w:val="Текст примечания1"/>
    <w:basedOn w:val="Style_2"/>
    <w:link w:val="Style_80_ch"/>
    <w:rPr>
      <w:sz w:val="20"/>
    </w:rPr>
  </w:style>
  <w:style w:styleId="Style_80_ch" w:type="character">
    <w:name w:val="Текст примечания1"/>
    <w:basedOn w:val="Style_2_ch"/>
    <w:link w:val="Style_80"/>
    <w:rPr>
      <w:sz w:val="20"/>
    </w:rPr>
  </w:style>
  <w:style w:styleId="Style_81" w:type="paragraph">
    <w:name w:val="WW8Num35z1"/>
    <w:link w:val="Style_81_ch"/>
    <w:rPr>
      <w:rFonts w:ascii="Courier New" w:hAnsi="Courier New"/>
    </w:rPr>
  </w:style>
  <w:style w:styleId="Style_81_ch" w:type="character">
    <w:name w:val="WW8Num35z1"/>
    <w:link w:val="Style_81"/>
    <w:rPr>
      <w:rFonts w:ascii="Courier New" w:hAnsi="Courier New"/>
    </w:rPr>
  </w:style>
  <w:style w:styleId="Style_82" w:type="paragraph">
    <w:name w:val="heading 2"/>
    <w:next w:val="Style_2"/>
    <w:link w:val="Style_8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2_ch" w:type="character">
    <w:name w:val="heading 2"/>
    <w:link w:val="Style_82"/>
    <w:rPr>
      <w:rFonts w:ascii="XO Thames" w:hAnsi="XO Thames"/>
      <w:b w:val="1"/>
      <w:sz w:val="28"/>
    </w:rPr>
  </w:style>
  <w:style w:styleId="Style_83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2023-07-02T07:17:29Z</dcterms:modified>
</cp:coreProperties>
</file>